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2F" w:rsidRPr="0050252E" w:rsidRDefault="0050252E">
      <w:pPr>
        <w:pStyle w:val="1"/>
        <w:ind w:left="5103"/>
        <w:rPr>
          <w:color w:val="auto"/>
        </w:rPr>
      </w:pPr>
      <w:r w:rsidRPr="0050252E">
        <w:rPr>
          <w:color w:val="auto"/>
        </w:rPr>
        <w:t>«УТВЕРЖДАЮ»</w:t>
      </w:r>
    </w:p>
    <w:p w:rsidR="0050252E" w:rsidRPr="0050252E" w:rsidRDefault="0050252E">
      <w:pPr>
        <w:pStyle w:val="1"/>
        <w:ind w:left="5103"/>
        <w:rPr>
          <w:color w:val="auto"/>
        </w:rPr>
      </w:pPr>
      <w:r w:rsidRPr="0050252E">
        <w:rPr>
          <w:color w:val="auto"/>
        </w:rPr>
        <w:t>Директор ЧОУ «</w:t>
      </w:r>
      <w:r w:rsidR="00E45625">
        <w:rPr>
          <w:color w:val="auto"/>
        </w:rPr>
        <w:t>Победа»</w:t>
      </w:r>
    </w:p>
    <w:p w:rsidR="0050252E" w:rsidRPr="0050252E" w:rsidRDefault="0050252E">
      <w:pPr>
        <w:pStyle w:val="1"/>
        <w:ind w:left="5103"/>
        <w:rPr>
          <w:color w:val="auto"/>
        </w:rPr>
      </w:pPr>
      <w:r w:rsidRPr="0050252E">
        <w:rPr>
          <w:color w:val="auto"/>
        </w:rPr>
        <w:t>_____________________</w:t>
      </w:r>
      <w:proofErr w:type="spellStart"/>
      <w:r w:rsidRPr="0050252E">
        <w:rPr>
          <w:color w:val="auto"/>
        </w:rPr>
        <w:t>А.И.Кузнецов</w:t>
      </w:r>
      <w:proofErr w:type="spellEnd"/>
    </w:p>
    <w:p w:rsidR="0050252E" w:rsidRDefault="0050252E">
      <w:pPr>
        <w:pStyle w:val="1"/>
        <w:ind w:left="5103"/>
        <w:rPr>
          <w:color w:val="auto"/>
        </w:rPr>
      </w:pPr>
      <w:r w:rsidRPr="0050252E">
        <w:rPr>
          <w:color w:val="auto"/>
        </w:rPr>
        <w:t>«______»_____________________2014г.</w:t>
      </w:r>
    </w:p>
    <w:p w:rsidR="0050252E" w:rsidRDefault="0050252E">
      <w:pPr>
        <w:pStyle w:val="1"/>
        <w:ind w:left="5103"/>
        <w:rPr>
          <w:color w:val="auto"/>
        </w:rPr>
      </w:pPr>
    </w:p>
    <w:p w:rsidR="0050252E" w:rsidRDefault="0050252E">
      <w:pPr>
        <w:pStyle w:val="1"/>
        <w:ind w:left="5103"/>
        <w:rPr>
          <w:color w:val="auto"/>
        </w:rPr>
      </w:pPr>
    </w:p>
    <w:p w:rsidR="0050252E" w:rsidRDefault="0050252E">
      <w:pPr>
        <w:pStyle w:val="1"/>
        <w:ind w:left="5103"/>
        <w:rPr>
          <w:color w:val="auto"/>
        </w:rPr>
      </w:pPr>
    </w:p>
    <w:p w:rsidR="0050252E" w:rsidRDefault="0050252E" w:rsidP="0050252E">
      <w:pPr>
        <w:pStyle w:val="1"/>
        <w:spacing w:before="120" w:line="240" w:lineRule="exact"/>
        <w:ind w:left="629"/>
        <w:jc w:val="center"/>
        <w:rPr>
          <w:color w:val="auto"/>
        </w:rPr>
      </w:pPr>
      <w:r>
        <w:rPr>
          <w:color w:val="auto"/>
        </w:rPr>
        <w:t>ПОЛОЖЕНИЕ</w:t>
      </w:r>
    </w:p>
    <w:p w:rsidR="0050252E" w:rsidRDefault="0050252E" w:rsidP="0050252E">
      <w:pPr>
        <w:pStyle w:val="1"/>
        <w:spacing w:before="120" w:line="240" w:lineRule="exact"/>
        <w:ind w:left="629"/>
        <w:jc w:val="center"/>
        <w:rPr>
          <w:color w:val="auto"/>
        </w:rPr>
      </w:pPr>
      <w:r>
        <w:rPr>
          <w:color w:val="auto"/>
        </w:rPr>
        <w:t xml:space="preserve">РЕАЛИЗАЦИИ </w:t>
      </w:r>
      <w:proofErr w:type="gramStart"/>
      <w:r>
        <w:rPr>
          <w:color w:val="auto"/>
        </w:rPr>
        <w:t>ДОПОЛНИТЕЛЬНЫХ</w:t>
      </w:r>
      <w:proofErr w:type="gramEnd"/>
    </w:p>
    <w:p w:rsidR="0050252E" w:rsidRDefault="0050252E" w:rsidP="0050252E">
      <w:pPr>
        <w:pStyle w:val="1"/>
        <w:spacing w:before="120" w:line="240" w:lineRule="exact"/>
        <w:ind w:left="629"/>
        <w:jc w:val="center"/>
        <w:rPr>
          <w:color w:val="auto"/>
        </w:rPr>
      </w:pPr>
      <w:r>
        <w:rPr>
          <w:color w:val="auto"/>
        </w:rPr>
        <w:t>ОБРАЗОВАТЕЛЬНЫХ ПРОГРАММ</w:t>
      </w:r>
    </w:p>
    <w:p w:rsidR="0050252E" w:rsidRDefault="0050252E" w:rsidP="0050252E">
      <w:pPr>
        <w:pStyle w:val="1"/>
        <w:spacing w:line="240" w:lineRule="exact"/>
        <w:ind w:left="629"/>
        <w:jc w:val="center"/>
        <w:rPr>
          <w:color w:val="auto"/>
        </w:rPr>
      </w:pPr>
    </w:p>
    <w:p w:rsidR="0050252E" w:rsidRDefault="0050252E" w:rsidP="0050252E">
      <w:pPr>
        <w:pStyle w:val="1"/>
        <w:spacing w:line="240" w:lineRule="exact"/>
        <w:ind w:left="629"/>
        <w:jc w:val="center"/>
        <w:rPr>
          <w:color w:val="auto"/>
        </w:rPr>
      </w:pPr>
    </w:p>
    <w:p w:rsidR="0050252E" w:rsidRDefault="0050252E" w:rsidP="0050252E">
      <w:pPr>
        <w:pStyle w:val="1"/>
        <w:spacing w:line="240" w:lineRule="exact"/>
        <w:ind w:left="629"/>
        <w:jc w:val="center"/>
        <w:rPr>
          <w:color w:val="auto"/>
        </w:rPr>
      </w:pPr>
    </w:p>
    <w:p w:rsidR="0050252E" w:rsidRDefault="0050252E" w:rsidP="0050252E">
      <w:pPr>
        <w:pStyle w:val="1"/>
        <w:spacing w:line="240" w:lineRule="exact"/>
        <w:ind w:left="629"/>
        <w:jc w:val="center"/>
        <w:rPr>
          <w:color w:val="auto"/>
        </w:rPr>
      </w:pPr>
    </w:p>
    <w:p w:rsidR="0050252E" w:rsidRDefault="0050252E" w:rsidP="0050252E">
      <w:pPr>
        <w:pStyle w:val="1"/>
        <w:spacing w:line="240" w:lineRule="exact"/>
        <w:ind w:left="629"/>
        <w:jc w:val="center"/>
        <w:rPr>
          <w:color w:val="auto"/>
        </w:rPr>
      </w:pPr>
    </w:p>
    <w:p w:rsidR="0050252E" w:rsidRDefault="0050252E" w:rsidP="0050252E">
      <w:pPr>
        <w:pStyle w:val="1"/>
        <w:spacing w:line="240" w:lineRule="exact"/>
        <w:ind w:left="629"/>
        <w:jc w:val="center"/>
        <w:rPr>
          <w:color w:val="auto"/>
        </w:rPr>
      </w:pPr>
    </w:p>
    <w:p w:rsidR="0050252E" w:rsidRPr="0050252E" w:rsidRDefault="0050252E" w:rsidP="0050252E">
      <w:pPr>
        <w:pStyle w:val="1"/>
        <w:spacing w:line="240" w:lineRule="exact"/>
        <w:ind w:left="629"/>
        <w:jc w:val="center"/>
        <w:rPr>
          <w:rFonts w:ascii="Times New Roman" w:hAnsi="Times New Roman" w:cs="Times New Roman"/>
          <w:color w:val="auto"/>
        </w:rPr>
      </w:pPr>
      <w:r w:rsidRPr="0050252E">
        <w:rPr>
          <w:rFonts w:ascii="Times New Roman" w:hAnsi="Times New Roman" w:cs="Times New Roman"/>
          <w:color w:val="auto"/>
        </w:rPr>
        <w:t>Краснодар</w:t>
      </w:r>
    </w:p>
    <w:p w:rsidR="0050252E" w:rsidRPr="0050252E" w:rsidRDefault="0050252E" w:rsidP="0050252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5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2014</w:t>
      </w:r>
    </w:p>
    <w:p w:rsidR="00AA122F" w:rsidRPr="0050252E" w:rsidRDefault="0032419E">
      <w:pPr>
        <w:pStyle w:val="aa"/>
        <w:pageBreakBefore/>
        <w:numPr>
          <w:ilvl w:val="0"/>
          <w:numId w:val="2"/>
        </w:numPr>
        <w:spacing w:after="0" w:line="240" w:lineRule="auto"/>
        <w:jc w:val="center"/>
        <w:rPr>
          <w:rFonts w:ascii="Times New Roman" w:eastAsia="Times-Roman" w:hAnsi="Times New Roman" w:cs="Times New Roman"/>
          <w:b/>
          <w:sz w:val="26"/>
          <w:szCs w:val="26"/>
        </w:rPr>
      </w:pPr>
      <w:r w:rsidRPr="0050252E">
        <w:rPr>
          <w:rFonts w:ascii="Times New Roman" w:eastAsia="Times-Roman" w:hAnsi="Times New Roman" w:cs="Times New Roman"/>
          <w:b/>
          <w:sz w:val="26"/>
          <w:szCs w:val="26"/>
        </w:rPr>
        <w:lastRenderedPageBreak/>
        <w:t>Основные положения</w:t>
      </w:r>
    </w:p>
    <w:p w:rsidR="00AA122F" w:rsidRPr="0050252E" w:rsidRDefault="00AA122F">
      <w:pPr>
        <w:pStyle w:val="aa"/>
        <w:spacing w:after="0" w:line="240" w:lineRule="auto"/>
        <w:ind w:left="987"/>
        <w:rPr>
          <w:rFonts w:ascii="Times New Roman" w:eastAsia="Times-Roman" w:hAnsi="Times New Roman" w:cs="Times New Roman"/>
          <w:b/>
          <w:sz w:val="26"/>
          <w:szCs w:val="26"/>
        </w:rPr>
      </w:pPr>
    </w:p>
    <w:p w:rsidR="00AA122F" w:rsidRPr="0050252E" w:rsidRDefault="0032419E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0252E">
        <w:rPr>
          <w:rFonts w:ascii="Times New Roman" w:eastAsia="Times-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законом от 29 декабря 2012 г. № 273-ФЗ; </w:t>
      </w:r>
      <w:r w:rsidRPr="0050252E">
        <w:rPr>
          <w:rFonts w:ascii="Cambria Math" w:eastAsia="Times-Roman" w:hAnsi="Cambria Math" w:cs="Cambria Math"/>
          <w:sz w:val="26"/>
          <w:szCs w:val="26"/>
        </w:rPr>
        <w:t>≪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>Об образовании в Российской Федерации</w:t>
      </w:r>
      <w:r w:rsidRPr="0050252E">
        <w:rPr>
          <w:rFonts w:ascii="Cambria Math" w:eastAsia="Times-Roman" w:hAnsi="Cambria Math" w:cs="Cambria Math"/>
          <w:sz w:val="26"/>
          <w:szCs w:val="26"/>
        </w:rPr>
        <w:t>≫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 xml:space="preserve">, Постановлением Правительства РФ от 26 июня 1995 г. № 610; </w:t>
      </w:r>
      <w:r w:rsidRPr="0050252E">
        <w:rPr>
          <w:rFonts w:ascii="Cambria Math" w:eastAsia="Times-Roman" w:hAnsi="Cambria Math" w:cs="Cambria Math"/>
          <w:sz w:val="26"/>
          <w:szCs w:val="26"/>
        </w:rPr>
        <w:t>≪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>Об</w:t>
      </w:r>
      <w:r w:rsidR="0050252E" w:rsidRPr="0050252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>утверждении Типового положения об образовательном учреждении дополнительного профессионального образования (повышения квалификации)специалистов</w:t>
      </w:r>
      <w:r w:rsidRPr="0050252E">
        <w:rPr>
          <w:rFonts w:ascii="Cambria Math" w:eastAsia="Times-Roman" w:hAnsi="Cambria Math" w:cs="Cambria Math"/>
          <w:sz w:val="26"/>
          <w:szCs w:val="26"/>
        </w:rPr>
        <w:t>≫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 xml:space="preserve">, приказом </w:t>
      </w:r>
      <w:proofErr w:type="spellStart"/>
      <w:r w:rsidRPr="0050252E">
        <w:rPr>
          <w:rFonts w:ascii="Times New Roman" w:eastAsia="Times-Roman" w:hAnsi="Times New Roman" w:cs="Times New Roman"/>
          <w:sz w:val="26"/>
          <w:szCs w:val="26"/>
        </w:rPr>
        <w:t>Минобрнауки</w:t>
      </w:r>
      <w:proofErr w:type="spellEnd"/>
      <w:r w:rsidRPr="0050252E">
        <w:rPr>
          <w:rFonts w:ascii="Times New Roman" w:eastAsia="Times-Roman" w:hAnsi="Times New Roman" w:cs="Times New Roman"/>
          <w:sz w:val="26"/>
          <w:szCs w:val="26"/>
        </w:rPr>
        <w:t xml:space="preserve"> России от 1 июля 2013 г. № 499</w:t>
      </w:r>
      <w:proofErr w:type="gramStart"/>
      <w:r w:rsidRPr="0050252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0252E">
        <w:rPr>
          <w:rFonts w:ascii="Cambria Math" w:eastAsia="Times-Roman" w:hAnsi="Cambria Math" w:cs="Cambria Math"/>
          <w:sz w:val="26"/>
          <w:szCs w:val="26"/>
        </w:rPr>
        <w:t>≪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>О</w:t>
      </w:r>
      <w:proofErr w:type="gramEnd"/>
      <w:r w:rsidRPr="0050252E">
        <w:rPr>
          <w:rFonts w:ascii="Times New Roman" w:eastAsia="Times-Roman" w:hAnsi="Times New Roman" w:cs="Times New Roman"/>
          <w:sz w:val="26"/>
          <w:szCs w:val="26"/>
        </w:rPr>
        <w:t xml:space="preserve">б утверждении </w:t>
      </w:r>
      <w:bookmarkStart w:id="0" w:name="_GoBack"/>
      <w:r w:rsidRPr="0050252E">
        <w:rPr>
          <w:rFonts w:ascii="Times New Roman" w:eastAsia="Times-Roman" w:hAnsi="Times New Roman" w:cs="Times New Roman"/>
          <w:sz w:val="26"/>
          <w:szCs w:val="26"/>
        </w:rPr>
        <w:t>Порядка организации и осуществления образовательной</w:t>
      </w:r>
      <w:r w:rsidR="0050252E" w:rsidRPr="0050252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 xml:space="preserve">деятельности по </w:t>
      </w:r>
      <w:bookmarkEnd w:id="0"/>
      <w:r w:rsidRPr="0050252E">
        <w:rPr>
          <w:rFonts w:ascii="Times New Roman" w:eastAsia="Times-Roman" w:hAnsi="Times New Roman" w:cs="Times New Roman"/>
          <w:sz w:val="26"/>
          <w:szCs w:val="26"/>
        </w:rPr>
        <w:t>дополнительным профессиональным программам</w:t>
      </w:r>
      <w:r w:rsidRPr="0050252E">
        <w:rPr>
          <w:rFonts w:ascii="Cambria Math" w:eastAsia="Times-Roman" w:hAnsi="Cambria Math" w:cs="Cambria Math"/>
          <w:sz w:val="26"/>
          <w:szCs w:val="26"/>
        </w:rPr>
        <w:t>≫</w:t>
      </w:r>
      <w:r w:rsidR="0050252E" w:rsidRPr="0050252E">
        <w:rPr>
          <w:rFonts w:ascii="Times New Roman" w:eastAsia="Times-Roman" w:hAnsi="Times New Roman" w:cs="Times New Roman"/>
          <w:sz w:val="26"/>
          <w:szCs w:val="26"/>
        </w:rPr>
        <w:t>, Уставом ЧОУ «</w:t>
      </w:r>
      <w:r w:rsidR="00521D23">
        <w:rPr>
          <w:rFonts w:ascii="Times New Roman" w:eastAsia="Times-Roman" w:hAnsi="Times New Roman" w:cs="Times New Roman"/>
          <w:sz w:val="26"/>
          <w:szCs w:val="26"/>
        </w:rPr>
        <w:t>Победа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>» и Положением об образовател</w:t>
      </w:r>
      <w:r w:rsidR="0050252E" w:rsidRPr="0050252E">
        <w:rPr>
          <w:rFonts w:ascii="Times New Roman" w:eastAsia="Times-Roman" w:hAnsi="Times New Roman" w:cs="Times New Roman"/>
          <w:sz w:val="26"/>
          <w:szCs w:val="26"/>
        </w:rPr>
        <w:t>ьном подразделении ЧОУ «</w:t>
      </w:r>
      <w:r w:rsidR="00E45625">
        <w:rPr>
          <w:rFonts w:ascii="Times New Roman" w:eastAsia="Times-Roman" w:hAnsi="Times New Roman" w:cs="Times New Roman"/>
          <w:sz w:val="26"/>
          <w:szCs w:val="26"/>
        </w:rPr>
        <w:t>Победа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>»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1.1. Положение являет</w:t>
      </w:r>
      <w:r w:rsidR="0050252E" w:rsidRPr="0050252E">
        <w:rPr>
          <w:rFonts w:ascii="Times New Roman" w:hAnsi="Times New Roman" w:cs="Times New Roman"/>
          <w:sz w:val="26"/>
          <w:szCs w:val="26"/>
        </w:rPr>
        <w:t>ся локальным актом ЧОУ «</w:t>
      </w:r>
      <w:r w:rsidR="00E45625">
        <w:rPr>
          <w:rFonts w:ascii="Times New Roman" w:hAnsi="Times New Roman" w:cs="Times New Roman"/>
          <w:sz w:val="26"/>
          <w:szCs w:val="26"/>
        </w:rPr>
        <w:t>Победа</w:t>
      </w:r>
      <w:r w:rsidRPr="0050252E">
        <w:rPr>
          <w:rFonts w:ascii="Times New Roman" w:hAnsi="Times New Roman" w:cs="Times New Roman"/>
          <w:sz w:val="26"/>
          <w:szCs w:val="26"/>
        </w:rPr>
        <w:t>», утверждено приказом руководителя, его действие распространяется на всех обучающихся по дополнительным образовате</w:t>
      </w:r>
      <w:r w:rsidR="0050252E" w:rsidRPr="0050252E">
        <w:rPr>
          <w:rFonts w:ascii="Times New Roman" w:hAnsi="Times New Roman" w:cs="Times New Roman"/>
          <w:sz w:val="26"/>
          <w:szCs w:val="26"/>
        </w:rPr>
        <w:t>льным программам в ЧОУ «</w:t>
      </w:r>
      <w:r w:rsidR="00E45625">
        <w:rPr>
          <w:rFonts w:ascii="Times New Roman" w:hAnsi="Times New Roman" w:cs="Times New Roman"/>
          <w:sz w:val="26"/>
          <w:szCs w:val="26"/>
        </w:rPr>
        <w:t>Победа</w:t>
      </w:r>
      <w:r w:rsidRPr="0050252E">
        <w:rPr>
          <w:rFonts w:ascii="Times New Roman" w:hAnsi="Times New Roman" w:cs="Times New Roman"/>
          <w:sz w:val="26"/>
          <w:szCs w:val="26"/>
        </w:rPr>
        <w:t>».</w:t>
      </w:r>
    </w:p>
    <w:p w:rsidR="00AA122F" w:rsidRPr="0050252E" w:rsidRDefault="0032419E">
      <w:pPr>
        <w:pStyle w:val="a6"/>
        <w:ind w:firstLine="567"/>
        <w:rPr>
          <w:sz w:val="26"/>
          <w:szCs w:val="26"/>
        </w:rPr>
      </w:pPr>
      <w:r w:rsidRPr="0050252E">
        <w:rPr>
          <w:sz w:val="26"/>
          <w:szCs w:val="26"/>
        </w:rPr>
        <w:t xml:space="preserve">1.2. К </w:t>
      </w:r>
      <w:proofErr w:type="gramStart"/>
      <w:r w:rsidRPr="0050252E">
        <w:rPr>
          <w:sz w:val="26"/>
          <w:szCs w:val="26"/>
        </w:rPr>
        <w:t>обучению по программам</w:t>
      </w:r>
      <w:proofErr w:type="gramEnd"/>
      <w:r w:rsidRPr="0050252E">
        <w:rPr>
          <w:sz w:val="26"/>
          <w:szCs w:val="26"/>
        </w:rPr>
        <w:t xml:space="preserve"> дополнительного образования допускаются  граждане Российской Федерации, лица без гражданства, иностранные граждане, не имеющие ограничений по медицинским показаниям. </w:t>
      </w:r>
    </w:p>
    <w:p w:rsidR="00AA122F" w:rsidRPr="0050252E" w:rsidRDefault="0032419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52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Л</w:t>
      </w:r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ица с ограниченными возможностями здоровья представляют соответствующие документы при подаче заявления.</w:t>
      </w:r>
    </w:p>
    <w:p w:rsidR="00AA122F" w:rsidRPr="0050252E" w:rsidRDefault="0032419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AA122F" w:rsidRPr="0050252E" w:rsidRDefault="0032419E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proofErr w:type="gramStart"/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Поступающему</w:t>
      </w:r>
      <w:proofErr w:type="gramEnd"/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быть отказано в приеме документов по следующим причинам:</w:t>
      </w:r>
    </w:p>
    <w:p w:rsidR="00AA122F" w:rsidRPr="0050252E" w:rsidRDefault="003241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медицинские противопоказания;</w:t>
      </w:r>
    </w:p>
    <w:p w:rsidR="00AA122F" w:rsidRPr="0050252E" w:rsidRDefault="003241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антиобщественное поведение;</w:t>
      </w:r>
    </w:p>
    <w:p w:rsidR="00AA122F" w:rsidRPr="0050252E" w:rsidRDefault="003241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недостаточный уровень образования  по выбранному курсу обучения.</w:t>
      </w:r>
    </w:p>
    <w:p w:rsidR="00AA122F" w:rsidRPr="0050252E" w:rsidRDefault="0032419E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1.6.</w:t>
      </w:r>
      <w:r w:rsidRPr="0050252E">
        <w:rPr>
          <w:rFonts w:ascii="Times New Roman" w:hAnsi="Times New Roman" w:cs="Times New Roman"/>
          <w:sz w:val="26"/>
          <w:szCs w:val="26"/>
        </w:rPr>
        <w:t>. На обучение принимаются лица, достигшие 18-летнего возраста.</w:t>
      </w:r>
    </w:p>
    <w:p w:rsidR="00AA122F" w:rsidRPr="0050252E" w:rsidRDefault="0032419E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1.7. При поступлении на учебу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знакомятся:</w:t>
      </w:r>
    </w:p>
    <w:p w:rsidR="00AA122F" w:rsidRPr="0050252E" w:rsidRDefault="00324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с настоящим Положением, Уставом организации, Положением об образовательном подразделении;</w:t>
      </w:r>
    </w:p>
    <w:p w:rsidR="00AA122F" w:rsidRPr="0050252E" w:rsidRDefault="00324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с лицензией на право образовательной деятельности;</w:t>
      </w:r>
    </w:p>
    <w:p w:rsidR="00AA122F" w:rsidRPr="0050252E" w:rsidRDefault="00324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с договором на оказание платных образовательных услуг;</w:t>
      </w:r>
    </w:p>
    <w:p w:rsidR="00AA122F" w:rsidRPr="0050252E" w:rsidRDefault="00324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с условиями и порядком оплаты за оказываемые услуги;</w:t>
      </w:r>
    </w:p>
    <w:p w:rsidR="00AA122F" w:rsidRPr="0050252E" w:rsidRDefault="00324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с учебной программой и планами; </w:t>
      </w:r>
    </w:p>
    <w:p w:rsidR="00AA122F" w:rsidRPr="0050252E" w:rsidRDefault="00324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с правилами техники безопасности.</w:t>
      </w:r>
    </w:p>
    <w:p w:rsidR="00AA122F" w:rsidRPr="0050252E" w:rsidRDefault="0032419E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1.8.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AA122F" w:rsidRPr="0050252E" w:rsidRDefault="0032419E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1.9. На каждого обучающегося заводится личное дело, которое по окончании обучения остается в архиве организации.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1.10. Программы дополнительного образования реализуются ООО «Шанс и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>» самостоятельно или посредством сетевых форм. Сетевая форма реализации программ обеспечивает возможность освоения дополнительной программы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осуществляется на основании договора между организациями.</w:t>
      </w:r>
    </w:p>
    <w:p w:rsidR="00AA122F" w:rsidRPr="0050252E" w:rsidRDefault="00AA12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22F" w:rsidRPr="0050252E" w:rsidRDefault="003241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52E">
        <w:rPr>
          <w:rFonts w:ascii="Times New Roman" w:hAnsi="Times New Roman" w:cs="Times New Roman"/>
          <w:b/>
          <w:sz w:val="26"/>
          <w:szCs w:val="26"/>
        </w:rPr>
        <w:t>2.Организация учебного процесса</w:t>
      </w:r>
    </w:p>
    <w:p w:rsidR="00AA122F" w:rsidRPr="0050252E" w:rsidRDefault="00AA12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22F" w:rsidRPr="0050252E" w:rsidRDefault="0032419E">
      <w:pPr>
        <w:pStyle w:val="2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0252E">
        <w:rPr>
          <w:rFonts w:ascii="Times New Roman" w:hAnsi="Times New Roman"/>
          <w:sz w:val="26"/>
          <w:szCs w:val="26"/>
        </w:rPr>
        <w:t>2.1. Учебные группы по программам дополнительного образования комплектуются численностью не более 30 человек.</w:t>
      </w:r>
    </w:p>
    <w:p w:rsidR="00AA122F" w:rsidRPr="0050252E" w:rsidRDefault="003241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pacing w:val="-9"/>
          <w:sz w:val="26"/>
          <w:szCs w:val="26"/>
        </w:rPr>
        <w:t>2.2. </w:t>
      </w:r>
      <w:r w:rsidRPr="0050252E">
        <w:rPr>
          <w:rFonts w:ascii="Times New Roman" w:hAnsi="Times New Roman" w:cs="Times New Roman"/>
          <w:sz w:val="26"/>
          <w:szCs w:val="26"/>
        </w:rPr>
        <w:t>Учебная нагрузка при организации занятий в форме очного обучения не должна превышать 6 часов в день и 36 часов в неделю, а в форме очно-заочного (вечернего) обучения - соответственно 4 часов и 24 часов. Режим обучения может быть ежедневным и от 2 до 5 дней в неделю.</w:t>
      </w:r>
    </w:p>
    <w:p w:rsidR="00AA122F" w:rsidRPr="0050252E" w:rsidRDefault="003241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Занятия в организации проводятся на основании расписаний занятий.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2.3. Формы обучения: </w:t>
      </w:r>
    </w:p>
    <w:p w:rsidR="00AA122F" w:rsidRPr="0050252E" w:rsidRDefault="00324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очная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(с отрывом от работы); </w:t>
      </w:r>
    </w:p>
    <w:p w:rsidR="00AA122F" w:rsidRPr="0050252E" w:rsidRDefault="00324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- очн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заочная ( без отрыва от работы).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2.4. Срок освоения программы должен обеспечивать возможность достижения планируемых результатов, заявленных в программе. Для всех видов аудиторных занятий академический час устанавливается продолжительностью 45 минут. </w:t>
      </w:r>
    </w:p>
    <w:p w:rsidR="00AA122F" w:rsidRPr="0050252E" w:rsidRDefault="0032419E">
      <w:pPr>
        <w:shd w:val="clear" w:color="auto" w:fill="FFFFFF"/>
        <w:tabs>
          <w:tab w:val="left" w:pos="1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pacing w:val="-11"/>
          <w:sz w:val="26"/>
          <w:szCs w:val="26"/>
        </w:rPr>
        <w:t xml:space="preserve">2.5. </w:t>
      </w:r>
      <w:r w:rsidRPr="0050252E">
        <w:rPr>
          <w:rFonts w:ascii="Times New Roman" w:hAnsi="Times New Roman" w:cs="Times New Roman"/>
          <w:sz w:val="26"/>
          <w:szCs w:val="26"/>
        </w:rPr>
        <w:t>Основными формами занятий являются теоретические, лабораторно-практические, практические, контрольные занятия и самостоятельная работа.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2.6. Режим занятий устанавливается следующий: для очной формы обучения: первая смена - начало занятий 8.00, окончание занятий 13.00, занятия в выходные дни начало занятий 8.00, окончание занятий 13.00. Для очно-заочной (вечерней формы) обучения: начало занятий 18.30, окончание занятий 21.40.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2.7. 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2.8.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AA122F" w:rsidRPr="0050252E" w:rsidRDefault="00324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2.9. Организация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</w:t>
      </w:r>
    </w:p>
    <w:p w:rsidR="00AA122F" w:rsidRPr="0050252E" w:rsidRDefault="00AA12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122F" w:rsidRPr="0050252E" w:rsidRDefault="0032419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52E">
        <w:rPr>
          <w:rFonts w:ascii="Times New Roman" w:hAnsi="Times New Roman" w:cs="Times New Roman"/>
          <w:b/>
          <w:sz w:val="26"/>
          <w:szCs w:val="26"/>
        </w:rPr>
        <w:t xml:space="preserve">3. Правила </w:t>
      </w:r>
      <w:proofErr w:type="gramStart"/>
      <w:r w:rsidRPr="0050252E">
        <w:rPr>
          <w:rFonts w:ascii="Times New Roman" w:hAnsi="Times New Roman" w:cs="Times New Roman"/>
          <w:b/>
          <w:sz w:val="26"/>
          <w:szCs w:val="26"/>
        </w:rPr>
        <w:t>обучения по программам</w:t>
      </w:r>
      <w:proofErr w:type="gramEnd"/>
      <w:r w:rsidRPr="0050252E">
        <w:rPr>
          <w:rFonts w:ascii="Times New Roman" w:hAnsi="Times New Roman" w:cs="Times New Roman"/>
          <w:b/>
          <w:sz w:val="26"/>
          <w:szCs w:val="26"/>
        </w:rPr>
        <w:t xml:space="preserve"> дополнительного</w:t>
      </w:r>
    </w:p>
    <w:p w:rsidR="00AA122F" w:rsidRPr="0050252E" w:rsidRDefault="0032419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52E">
        <w:rPr>
          <w:rFonts w:ascii="Times New Roman" w:hAnsi="Times New Roman" w:cs="Times New Roman"/>
          <w:b/>
          <w:sz w:val="26"/>
          <w:szCs w:val="26"/>
        </w:rPr>
        <w:t>образования детей и взрослых</w:t>
      </w:r>
    </w:p>
    <w:p w:rsidR="00AA122F" w:rsidRPr="0050252E" w:rsidRDefault="00AA122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3.1 Дополнительное образование детей и взрослых является самостоятельным подвидом дополнительного образования.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3.2 Содержание дополнительного образования детей и взрослых определяют дополнительные общеобразовательные программы. Дополнительные общеобразовательные программы подразделяются на: общеразвивающие программы, которые реализуются для детей и взрослых и предпрофессиональные программы. Содержание дополнительного образования детей и взрослых определяется образова</w:t>
      </w:r>
      <w:r w:rsidR="0050252E" w:rsidRPr="0050252E">
        <w:rPr>
          <w:rFonts w:ascii="Times New Roman" w:hAnsi="Times New Roman" w:cs="Times New Roman"/>
          <w:sz w:val="26"/>
          <w:szCs w:val="26"/>
        </w:rPr>
        <w:t>тельной программой ЧОУ «</w:t>
      </w:r>
      <w:r w:rsidR="00E45625">
        <w:rPr>
          <w:rFonts w:ascii="Times New Roman" w:hAnsi="Times New Roman" w:cs="Times New Roman"/>
          <w:sz w:val="26"/>
          <w:szCs w:val="26"/>
        </w:rPr>
        <w:t>Победа</w:t>
      </w:r>
      <w:r w:rsidR="0050252E" w:rsidRPr="0050252E">
        <w:rPr>
          <w:rFonts w:ascii="Times New Roman" w:hAnsi="Times New Roman" w:cs="Times New Roman"/>
          <w:sz w:val="26"/>
          <w:szCs w:val="26"/>
        </w:rPr>
        <w:t>»</w:t>
      </w:r>
      <w:r w:rsidRPr="0050252E">
        <w:rPr>
          <w:rFonts w:ascii="Times New Roman" w:hAnsi="Times New Roman" w:cs="Times New Roman"/>
          <w:sz w:val="26"/>
          <w:szCs w:val="26"/>
        </w:rPr>
        <w:t>,  утвержденной директором.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3.3. Структура дополнительной общеобразовательной программы включает: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цель обучения;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планируемые результаты обучения;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lastRenderedPageBreak/>
        <w:t xml:space="preserve">- учебный план и (или) учебно-тематический план;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календарный учебный график;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рабочие программы учебных предметов, курсов, дисциплин (модулей);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- организационн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педагогические условия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3.4 Порядок приема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на дополнительные общеобразовательные программы.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Прием на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 проводится в течение всего календарного года.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3.5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освоению дополнительных 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На обучение принимаются как физические лица, так и представители юридических лиц.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3.6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предоставляет следующие документы: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заявление;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(паспорт).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3.7 Освоение дополнительной общеобразовательной программы завершается без итоговой аттестации, либо итоговой аттестацией в соответствии с образовательной программой.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3.8 Лицам, освоившим дополнительные общеобразовательные программы в сроки, предусмотренные договором, выдается сертификат об обучении установленного образца. </w:t>
      </w:r>
    </w:p>
    <w:p w:rsidR="00AA122F" w:rsidRPr="0050252E" w:rsidRDefault="00AA1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122F" w:rsidRPr="0050252E" w:rsidRDefault="0032419E">
      <w:pPr>
        <w:pStyle w:val="aa"/>
        <w:spacing w:after="0" w:line="240" w:lineRule="auto"/>
        <w:ind w:left="-142" w:firstLine="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52E">
        <w:rPr>
          <w:rFonts w:ascii="Times New Roman" w:hAnsi="Times New Roman" w:cs="Times New Roman"/>
          <w:b/>
          <w:sz w:val="26"/>
          <w:szCs w:val="26"/>
        </w:rPr>
        <w:t xml:space="preserve">4. Правила </w:t>
      </w:r>
      <w:proofErr w:type="gramStart"/>
      <w:r w:rsidRPr="0050252E">
        <w:rPr>
          <w:rFonts w:ascii="Times New Roman" w:hAnsi="Times New Roman" w:cs="Times New Roman"/>
          <w:b/>
          <w:sz w:val="26"/>
          <w:szCs w:val="26"/>
        </w:rPr>
        <w:t>обучения по программам</w:t>
      </w:r>
      <w:proofErr w:type="gramEnd"/>
      <w:r w:rsidRPr="0050252E">
        <w:rPr>
          <w:rFonts w:ascii="Times New Roman" w:hAnsi="Times New Roman" w:cs="Times New Roman"/>
          <w:b/>
          <w:sz w:val="26"/>
          <w:szCs w:val="26"/>
        </w:rPr>
        <w:t xml:space="preserve"> дополнительного</w:t>
      </w:r>
    </w:p>
    <w:p w:rsidR="00AA122F" w:rsidRPr="0050252E" w:rsidRDefault="0032419E">
      <w:pPr>
        <w:pStyle w:val="aa"/>
        <w:spacing w:after="0" w:line="240" w:lineRule="auto"/>
        <w:ind w:left="-142" w:firstLine="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52E">
        <w:rPr>
          <w:rFonts w:ascii="Times New Roman" w:hAnsi="Times New Roman" w:cs="Times New Roman"/>
          <w:b/>
          <w:sz w:val="26"/>
          <w:szCs w:val="26"/>
        </w:rPr>
        <w:t>профессионального образования</w:t>
      </w:r>
    </w:p>
    <w:p w:rsidR="00AA122F" w:rsidRPr="0050252E" w:rsidRDefault="00AA1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4.2 Содержание дополнительного профессионального образования определяется образовательной програм</w:t>
      </w:r>
      <w:r w:rsidR="0050252E" w:rsidRPr="0050252E">
        <w:rPr>
          <w:rFonts w:ascii="Times New Roman" w:hAnsi="Times New Roman" w:cs="Times New Roman"/>
          <w:sz w:val="26"/>
          <w:szCs w:val="26"/>
        </w:rPr>
        <w:t>мой, разработанной ЧОУ «</w:t>
      </w:r>
      <w:r w:rsidR="00E45625">
        <w:rPr>
          <w:rFonts w:ascii="Times New Roman" w:hAnsi="Times New Roman" w:cs="Times New Roman"/>
          <w:sz w:val="26"/>
          <w:szCs w:val="26"/>
        </w:rPr>
        <w:t>Победа</w:t>
      </w:r>
      <w:r w:rsidRPr="0050252E">
        <w:rPr>
          <w:rFonts w:ascii="Times New Roman" w:hAnsi="Times New Roman" w:cs="Times New Roman"/>
          <w:sz w:val="26"/>
          <w:szCs w:val="26"/>
        </w:rPr>
        <w:t>»,  с учетом потребностей лица, организации, по инициативе которых осуществляется дополнительное профессиональное образование, и утвержденной директором.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4.3 Дополнительное профессиональное образование осуществляется посредством реализации дополнительных профессиональных программ: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программ повышения квалификации;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программ профессиональной переподготовки.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4.4 Содержание реализуемой дополнительной профессиональной программы учитывает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4.5 Структура дополнительной профессиональной программы включает: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цель обучения;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планируемые результаты обучения;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lastRenderedPageBreak/>
        <w:t xml:space="preserve">- учебный план;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календарный учебный график;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рабочие программы учебных предметов, курсов, дисциплин (модулей);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- организационн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педагогические условия;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формы аттестации.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В структуре программы повышения квалификации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 В структуре программы профессиональной переподготовки представлены: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характеристика новой квалификации и связанных с ней видов профессиональной деятельности, трудовых функций и (или) уровней квалификации;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характеристика компетенций, подлежащих совершенствованию;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перечень новых компетенций, формирующихся в результате освоения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программы.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252E">
        <w:rPr>
          <w:rFonts w:ascii="Times New Roman" w:hAnsi="Times New Roman" w:cs="Times New Roman"/>
          <w:sz w:val="26"/>
          <w:szCs w:val="26"/>
        </w:rPr>
        <w:t xml:space="preserve">Результаты обучения по программе профессиональной переподготовки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изменения направленности (профиля) или специализации в рамках направления подготовки (специальности) полученного ранее профессионального образования,  должны определяться на основе профессиональных компетенций соответствующих федеральных государственных образовательных стандартов. </w:t>
      </w:r>
      <w:proofErr w:type="gramEnd"/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4.5 Порядок приема слушателей на дополнительные профессиональные программы.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К освоению дополнительных профессиональных программ допускаются: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лица, имеющие среднее профессиональное образование и (или) высшее образование;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лица, получающие среднее профессиональное и (или) высшее образование.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На обучение принимаются как физические лица, так и представители юридических лиц.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252E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предоставляет следующие документы: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заявление;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(паспорт);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документ об образовании.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4.6 Прием иностранных граждан на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проводится с учетом признания в Российской Федерации образования и (или) квалификации, полученных в иностранном государстве, которое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квалификации, и законодательством Российской Федерации. Признание и установление в Российской Федерации эквивалентности документов об образовании осуществляется Федеральной службой по надзору в сфере образования и науки.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4.7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lastRenderedPageBreak/>
        <w:t xml:space="preserve">Минимально допустимый срок освоения программ: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повышения квалификации - свыше 16 часов;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профессиональной переподготовки - свыше 250 часов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4.8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ри реализации дополнительных профессиональных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электронного обучения.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4.9. При освоении дополнительных профессиональных программ профессиональной переподготовки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возможен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252E">
        <w:rPr>
          <w:rFonts w:ascii="Times New Roman" w:hAnsi="Times New Roman" w:cs="Times New Roman"/>
          <w:sz w:val="26"/>
          <w:szCs w:val="26"/>
        </w:rPr>
        <w:t>перезачет</w:t>
      </w:r>
      <w:proofErr w:type="spellEnd"/>
      <w:r w:rsidRPr="0050252E">
        <w:rPr>
          <w:rFonts w:ascii="Times New Roman" w:hAnsi="Times New Roman" w:cs="Times New Roman"/>
          <w:sz w:val="26"/>
          <w:szCs w:val="26"/>
        </w:rPr>
        <w:t xml:space="preserve">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4.10. Дополнительная профессиональная программа может реализовываться полностью или частично в форме стажировки.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Содержание стажи</w:t>
      </w:r>
      <w:r w:rsidR="0050252E" w:rsidRPr="0050252E">
        <w:rPr>
          <w:rFonts w:ascii="Times New Roman" w:hAnsi="Times New Roman" w:cs="Times New Roman"/>
          <w:sz w:val="26"/>
          <w:szCs w:val="26"/>
        </w:rPr>
        <w:t>ровки определяется ЧОУ «</w:t>
      </w:r>
      <w:r w:rsidR="00E45625">
        <w:rPr>
          <w:rFonts w:ascii="Times New Roman" w:hAnsi="Times New Roman" w:cs="Times New Roman"/>
          <w:sz w:val="26"/>
          <w:szCs w:val="26"/>
        </w:rPr>
        <w:t>Победа</w:t>
      </w:r>
      <w:r w:rsidRPr="0050252E">
        <w:rPr>
          <w:rFonts w:ascii="Times New Roman" w:hAnsi="Times New Roman" w:cs="Times New Roman"/>
          <w:sz w:val="26"/>
          <w:szCs w:val="26"/>
        </w:rPr>
        <w:t>»</w:t>
      </w:r>
      <w:r w:rsidR="0050252E" w:rsidRPr="0050252E">
        <w:rPr>
          <w:rFonts w:ascii="Times New Roman" w:hAnsi="Times New Roman" w:cs="Times New Roman"/>
          <w:sz w:val="26"/>
          <w:szCs w:val="26"/>
        </w:rPr>
        <w:t xml:space="preserve"> </w:t>
      </w:r>
      <w:r w:rsidRPr="0050252E">
        <w:rPr>
          <w:rFonts w:ascii="Times New Roman" w:hAnsi="Times New Roman" w:cs="Times New Roman"/>
          <w:sz w:val="26"/>
          <w:szCs w:val="26"/>
        </w:rPr>
        <w:t>с учетом предложений организаций, направляющих специалистов на стажировку, содержания дополнительных профессиональных программ. Сроки стажи</w:t>
      </w:r>
      <w:r w:rsidR="0050252E" w:rsidRPr="0050252E">
        <w:rPr>
          <w:rFonts w:ascii="Times New Roman" w:hAnsi="Times New Roman" w:cs="Times New Roman"/>
          <w:sz w:val="26"/>
          <w:szCs w:val="26"/>
        </w:rPr>
        <w:t>ровки определяются ЧОУ «</w:t>
      </w:r>
      <w:r w:rsidR="00E45625">
        <w:rPr>
          <w:rFonts w:ascii="Times New Roman" w:hAnsi="Times New Roman" w:cs="Times New Roman"/>
          <w:sz w:val="26"/>
          <w:szCs w:val="26"/>
        </w:rPr>
        <w:t>Победа</w:t>
      </w:r>
      <w:r w:rsidRPr="0050252E">
        <w:rPr>
          <w:rFonts w:ascii="Times New Roman" w:hAnsi="Times New Roman" w:cs="Times New Roman"/>
          <w:sz w:val="26"/>
          <w:szCs w:val="26"/>
        </w:rPr>
        <w:t xml:space="preserve">» самостоятельно исходя из целей обучения. Стажировка носит индивидуальный или групповой характер и может предусматривать такие виды деятельности как: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самостоятельную работу с учебными изданиями;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приобретение профессиональных и организаторских навыков;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изучение организации;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непосредственное участие в планировании работы организации;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работу с технической, нормативной и другой документацией;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выполнение функциональных обязанностей должностных лиц.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участие в совещаниях, деловых встречах.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4.11 Освоение дополнительных профессиональных образовательных программ завершается итоговой аттестацией обучающихся, которая проводи</w:t>
      </w:r>
      <w:r w:rsidR="0050252E" w:rsidRPr="0050252E">
        <w:rPr>
          <w:rFonts w:ascii="Times New Roman" w:hAnsi="Times New Roman" w:cs="Times New Roman"/>
          <w:sz w:val="26"/>
          <w:szCs w:val="26"/>
        </w:rPr>
        <w:t>тся в ЧОУ «</w:t>
      </w:r>
      <w:r w:rsidR="00E45625">
        <w:rPr>
          <w:rFonts w:ascii="Times New Roman" w:hAnsi="Times New Roman" w:cs="Times New Roman"/>
          <w:sz w:val="26"/>
          <w:szCs w:val="26"/>
        </w:rPr>
        <w:t>Победа</w:t>
      </w:r>
      <w:r w:rsidRPr="0050252E">
        <w:rPr>
          <w:rFonts w:ascii="Times New Roman" w:hAnsi="Times New Roman" w:cs="Times New Roman"/>
          <w:sz w:val="26"/>
          <w:szCs w:val="26"/>
        </w:rPr>
        <w:t>» или на территории заказчика (в случае выездного обучения).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4.12. Повышение квалификации специалистов заканчивается итоговой аттестацией, предусмотренной учебным планом или учебно-тематическим планом и может проводиться в различных формах (экзамен, зачет, тестирование, защита реферата или др.).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4.13. Профессиональная переподготовка специалистов завершается итоговой аттестацией, которая может состоять из одного или нескольких аттестационных испытаний: итоговый экзамен и (или) защита выпускной аттестационной (квалификационной) работы.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К итоговой аттестации допускается слушатель, не имеющий академической задолженности и в полном объеме выполнивший учебный план или индивидуальный учебный план по дополнительной профессиональной программе.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При сдаче итогового экзамена, выполнении выпускной аттестационной (квалификационной) работы слушатели должны показать свою способность и умение, используя полученные углубленные знания, сформированные профессиональные компетенции, самостоятельно решать на современном уровне </w:t>
      </w:r>
      <w:r w:rsidRPr="0050252E">
        <w:rPr>
          <w:rFonts w:ascii="Times New Roman" w:hAnsi="Times New Roman" w:cs="Times New Roman"/>
          <w:sz w:val="26"/>
          <w:szCs w:val="26"/>
        </w:rPr>
        <w:lastRenderedPageBreak/>
        <w:t xml:space="preserve">задачи своей профессиональной деятельности, профессионально излагать специальную информацию, научно аргументировать и защищать свою точку зрения.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Порядок проведения итоговых аттестационных испытаний доводится до слушателей при приеме на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профессиональной переподготовки.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4.14. Итоговая аттестация слушателей осуществляется аттестационными комиссиями. Аттестационная комиссия формируется по каждой программе дополнительного образования.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Аттестационную комиссию возглавляет председатель, который организует и контролирует её деятельность, обеспечивает единство требований, предъявляемых к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Состав аттестационных комиссий формируется из числа педагог</w:t>
      </w:r>
      <w:r w:rsidR="0050252E" w:rsidRPr="0050252E">
        <w:rPr>
          <w:rFonts w:ascii="Times New Roman" w:hAnsi="Times New Roman" w:cs="Times New Roman"/>
          <w:sz w:val="26"/>
          <w:szCs w:val="26"/>
        </w:rPr>
        <w:t>ических работников ЧОУ «</w:t>
      </w:r>
      <w:r w:rsidR="00E45625">
        <w:rPr>
          <w:rFonts w:ascii="Times New Roman" w:hAnsi="Times New Roman" w:cs="Times New Roman"/>
          <w:sz w:val="26"/>
          <w:szCs w:val="26"/>
        </w:rPr>
        <w:t>Победа</w:t>
      </w:r>
      <w:r w:rsidRPr="0050252E">
        <w:rPr>
          <w:rFonts w:ascii="Times New Roman" w:hAnsi="Times New Roman" w:cs="Times New Roman"/>
          <w:sz w:val="26"/>
          <w:szCs w:val="26"/>
        </w:rPr>
        <w:t xml:space="preserve">», а также лиц, приглашаемых из сторонних организаций, соответствующих профилю осваиваемой программы.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Председатель и составы аттестационных комиссий по программам дополнительного образования утверждаются ежегодно приказом директора.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Основные функции аттестационной комиссии: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определение соответствия подготовки выпускника требованиям к результатам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принятия решения об удостоверении права (соответствия квалификации) на ведения профессионального вида деятельности в соответствующей сфере или о присвоении квалификации по результатам итоговой аттестации и выдаче документа о квалификации, установленного образца;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разработка на основании результатов работы аттестационной комиссии рекомендаций, направленных на совершенствование подготовки слушателей по дополнительной профессиональной программе.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4.15. Решения итоговых аттестационных комиссий принимаются на закрытом заседании простым большинством голосов членов комиссии, участвующих в заседании (но не менее двух третей определенного состава), при обязательном присутствии председателя комиссии или его заместителя. При равном числе голосов председатель комиссии обладает правом решающего голоса.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Результаты любого из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видов итоговых аттестационных испытаний, включенных в итоговую аттестацию определяются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оценками «отлично», «хорошо», «удовлетворительно», «неудовлетворительно».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4.16. Все заседания итоговых аттестационных комиссий оформляются протоколами.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Протоколы хранятся в архиве, согласно номенклатуре дел.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4.18 Порядок заполнения и выдачи документов о квалификации.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удостоверение о повышении квалификации (от 16 до 249 часов);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диплом о профессиональной переподготовке (свыше 250 часов)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252E">
        <w:rPr>
          <w:rFonts w:ascii="Times New Roman" w:hAnsi="Times New Roman" w:cs="Times New Roman"/>
          <w:sz w:val="26"/>
          <w:szCs w:val="26"/>
        </w:rPr>
        <w:t xml:space="preserve">Квалификация, указываемая в документе о квалификации, дает его обладателю право заниматься определенной профессиональной деятельностью и выполнять конкретные трудовые функции, для которых в установленном законодательством Российской Федерации порядке определены обязательные </w:t>
      </w:r>
      <w:r w:rsidRPr="0050252E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 </w:t>
      </w:r>
      <w:proofErr w:type="gramEnd"/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4.19.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</w:t>
      </w:r>
      <w:r w:rsidR="0050252E" w:rsidRPr="0050252E">
        <w:rPr>
          <w:rFonts w:ascii="Times New Roman" w:hAnsi="Times New Roman" w:cs="Times New Roman"/>
          <w:sz w:val="26"/>
          <w:szCs w:val="26"/>
        </w:rPr>
        <w:t>ли) отчисленным из ЧОУ «</w:t>
      </w:r>
      <w:r w:rsidR="00521D23">
        <w:rPr>
          <w:rFonts w:ascii="Times New Roman" w:hAnsi="Times New Roman" w:cs="Times New Roman"/>
          <w:sz w:val="26"/>
          <w:szCs w:val="26"/>
        </w:rPr>
        <w:t>Победа</w:t>
      </w:r>
      <w:r w:rsidRPr="0050252E">
        <w:rPr>
          <w:rFonts w:ascii="Times New Roman" w:hAnsi="Times New Roman" w:cs="Times New Roman"/>
          <w:sz w:val="26"/>
          <w:szCs w:val="26"/>
        </w:rPr>
        <w:t xml:space="preserve">» выдается справка об обучении. </w:t>
      </w:r>
    </w:p>
    <w:sectPr w:rsidR="00AA122F" w:rsidRPr="0050252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46" w:rsidRDefault="00E07C46" w:rsidP="0050252E">
      <w:pPr>
        <w:spacing w:after="0" w:line="240" w:lineRule="auto"/>
      </w:pPr>
      <w:r>
        <w:separator/>
      </w:r>
    </w:p>
  </w:endnote>
  <w:endnote w:type="continuationSeparator" w:id="0">
    <w:p w:rsidR="00E07C46" w:rsidRDefault="00E07C46" w:rsidP="0050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46" w:rsidRDefault="00E07C46" w:rsidP="0050252E">
      <w:pPr>
        <w:spacing w:after="0" w:line="240" w:lineRule="auto"/>
      </w:pPr>
      <w:r>
        <w:separator/>
      </w:r>
    </w:p>
  </w:footnote>
  <w:footnote w:type="continuationSeparator" w:id="0">
    <w:p w:rsidR="00E07C46" w:rsidRDefault="00E07C46" w:rsidP="0050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26E"/>
    <w:multiLevelType w:val="multilevel"/>
    <w:tmpl w:val="393078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2355D"/>
    <w:multiLevelType w:val="multilevel"/>
    <w:tmpl w:val="E320E7CC"/>
    <w:lvl w:ilvl="0">
      <w:start w:val="1"/>
      <w:numFmt w:val="decimal"/>
      <w:lvlText w:val="%1."/>
      <w:lvlJc w:val="left"/>
      <w:pPr>
        <w:ind w:left="987" w:hanging="360"/>
      </w:p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6D219B7"/>
    <w:multiLevelType w:val="multilevel"/>
    <w:tmpl w:val="4CA02A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DE7AFA"/>
    <w:multiLevelType w:val="multilevel"/>
    <w:tmpl w:val="3ED27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2F"/>
    <w:rsid w:val="0032419E"/>
    <w:rsid w:val="0050252E"/>
    <w:rsid w:val="00521D23"/>
    <w:rsid w:val="005F0576"/>
    <w:rsid w:val="00772855"/>
    <w:rsid w:val="008939B4"/>
    <w:rsid w:val="00AA122F"/>
    <w:rsid w:val="00B73133"/>
    <w:rsid w:val="00DA1A42"/>
    <w:rsid w:val="00E07C46"/>
    <w:rsid w:val="00E4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0C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4E2BBF"/>
    <w:pPr>
      <w:keepNext/>
      <w:keepLines/>
      <w:spacing w:before="480" w:after="0" w:line="268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BBF"/>
    <w:rPr>
      <w:rFonts w:ascii="Cambria" w:hAnsi="Cambria"/>
      <w:b/>
      <w:bCs/>
      <w:color w:val="365F91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5414F2"/>
    <w:rPr>
      <w:b/>
      <w:bCs/>
    </w:rPr>
  </w:style>
  <w:style w:type="character" w:customStyle="1" w:styleId="apple-converted-space">
    <w:name w:val="apple-converted-space"/>
    <w:basedOn w:val="a0"/>
    <w:rsid w:val="005414F2"/>
  </w:style>
  <w:style w:type="character" w:customStyle="1" w:styleId="blk">
    <w:name w:val="blk"/>
    <w:basedOn w:val="a0"/>
    <w:rsid w:val="005414F2"/>
  </w:style>
  <w:style w:type="character" w:customStyle="1" w:styleId="ep">
    <w:name w:val="ep"/>
    <w:basedOn w:val="a0"/>
    <w:rsid w:val="005414F2"/>
  </w:style>
  <w:style w:type="character" w:customStyle="1" w:styleId="r">
    <w:name w:val="r"/>
    <w:basedOn w:val="a0"/>
    <w:rsid w:val="005414F2"/>
  </w:style>
  <w:style w:type="character" w:customStyle="1" w:styleId="a4">
    <w:name w:val="Основной текст Знак"/>
    <w:basedOn w:val="a0"/>
    <w:uiPriority w:val="99"/>
    <w:rsid w:val="005414F2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character" w:customStyle="1" w:styleId="2">
    <w:name w:val="Основной текст 2 Знак"/>
    <w:basedOn w:val="a0"/>
    <w:link w:val="2"/>
    <w:uiPriority w:val="99"/>
    <w:rsid w:val="005414F2"/>
    <w:rPr>
      <w:rFonts w:ascii="Calibri" w:eastAsia="Times New Roman" w:hAnsi="Calibri" w:cs="Times New Roman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uiPriority w:val="99"/>
    <w:rsid w:val="005414F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9"/>
      <w:sz w:val="28"/>
      <w:szCs w:val="20"/>
      <w:lang w:eastAsia="ru-RU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8E123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14F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uiPriority w:val="99"/>
    <w:rsid w:val="005414F2"/>
    <w:pPr>
      <w:spacing w:after="120" w:line="480" w:lineRule="auto"/>
    </w:pPr>
    <w:rPr>
      <w:rFonts w:eastAsia="Times New Roman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50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252E"/>
  </w:style>
  <w:style w:type="paragraph" w:styleId="ae">
    <w:name w:val="footer"/>
    <w:basedOn w:val="a"/>
    <w:link w:val="af"/>
    <w:uiPriority w:val="99"/>
    <w:unhideWhenUsed/>
    <w:rsid w:val="0050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252E"/>
  </w:style>
  <w:style w:type="paragraph" w:styleId="af0">
    <w:name w:val="Balloon Text"/>
    <w:basedOn w:val="a"/>
    <w:link w:val="af1"/>
    <w:uiPriority w:val="99"/>
    <w:semiHidden/>
    <w:unhideWhenUsed/>
    <w:rsid w:val="0050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2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0C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4E2BBF"/>
    <w:pPr>
      <w:keepNext/>
      <w:keepLines/>
      <w:spacing w:before="480" w:after="0" w:line="268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BBF"/>
    <w:rPr>
      <w:rFonts w:ascii="Cambria" w:hAnsi="Cambria"/>
      <w:b/>
      <w:bCs/>
      <w:color w:val="365F91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5414F2"/>
    <w:rPr>
      <w:b/>
      <w:bCs/>
    </w:rPr>
  </w:style>
  <w:style w:type="character" w:customStyle="1" w:styleId="apple-converted-space">
    <w:name w:val="apple-converted-space"/>
    <w:basedOn w:val="a0"/>
    <w:rsid w:val="005414F2"/>
  </w:style>
  <w:style w:type="character" w:customStyle="1" w:styleId="blk">
    <w:name w:val="blk"/>
    <w:basedOn w:val="a0"/>
    <w:rsid w:val="005414F2"/>
  </w:style>
  <w:style w:type="character" w:customStyle="1" w:styleId="ep">
    <w:name w:val="ep"/>
    <w:basedOn w:val="a0"/>
    <w:rsid w:val="005414F2"/>
  </w:style>
  <w:style w:type="character" w:customStyle="1" w:styleId="r">
    <w:name w:val="r"/>
    <w:basedOn w:val="a0"/>
    <w:rsid w:val="005414F2"/>
  </w:style>
  <w:style w:type="character" w:customStyle="1" w:styleId="a4">
    <w:name w:val="Основной текст Знак"/>
    <w:basedOn w:val="a0"/>
    <w:uiPriority w:val="99"/>
    <w:rsid w:val="005414F2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character" w:customStyle="1" w:styleId="2">
    <w:name w:val="Основной текст 2 Знак"/>
    <w:basedOn w:val="a0"/>
    <w:link w:val="2"/>
    <w:uiPriority w:val="99"/>
    <w:rsid w:val="005414F2"/>
    <w:rPr>
      <w:rFonts w:ascii="Calibri" w:eastAsia="Times New Roman" w:hAnsi="Calibri" w:cs="Times New Roman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uiPriority w:val="99"/>
    <w:rsid w:val="005414F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9"/>
      <w:sz w:val="28"/>
      <w:szCs w:val="20"/>
      <w:lang w:eastAsia="ru-RU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8E123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14F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uiPriority w:val="99"/>
    <w:rsid w:val="005414F2"/>
    <w:pPr>
      <w:spacing w:after="120" w:line="480" w:lineRule="auto"/>
    </w:pPr>
    <w:rPr>
      <w:rFonts w:eastAsia="Times New Roman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50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252E"/>
  </w:style>
  <w:style w:type="paragraph" w:styleId="ae">
    <w:name w:val="footer"/>
    <w:basedOn w:val="a"/>
    <w:link w:val="af"/>
    <w:uiPriority w:val="99"/>
    <w:unhideWhenUsed/>
    <w:rsid w:val="0050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252E"/>
  </w:style>
  <w:style w:type="paragraph" w:styleId="af0">
    <w:name w:val="Balloon Text"/>
    <w:basedOn w:val="a"/>
    <w:link w:val="af1"/>
    <w:uiPriority w:val="99"/>
    <w:semiHidden/>
    <w:unhideWhenUsed/>
    <w:rsid w:val="0050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5CE1-1221-4626-BDF3-9F6AF4E5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dandy</cp:lastModifiedBy>
  <cp:revision>5</cp:revision>
  <cp:lastPrinted>2014-10-20T10:53:00Z</cp:lastPrinted>
  <dcterms:created xsi:type="dcterms:W3CDTF">2014-10-20T11:09:00Z</dcterms:created>
  <dcterms:modified xsi:type="dcterms:W3CDTF">2014-11-19T12:30:00Z</dcterms:modified>
  <dc:language>ru-RU</dc:language>
</cp:coreProperties>
</file>